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BADDF" w14:textId="2B28D5BF" w:rsidR="0091632E" w:rsidRPr="009270AD" w:rsidRDefault="0091632E" w:rsidP="0091632E">
      <w:pPr>
        <w:rPr>
          <w:rFonts w:ascii="Avenir Next LT Pro" w:hAnsi="Avenir Next LT Pro"/>
          <w:b/>
          <w:bCs/>
        </w:rPr>
      </w:pPr>
      <w:r w:rsidRPr="009270AD">
        <w:rPr>
          <w:rFonts w:ascii="Avenir Next LT Pro" w:hAnsi="Avenir Next LT Pro"/>
          <w:b/>
          <w:bCs/>
          <w:highlight w:val="yellow"/>
        </w:rPr>
        <w:t>DRAFT EMAIL</w:t>
      </w:r>
    </w:p>
    <w:p w14:paraId="29E3B9AF" w14:textId="2C9BE295" w:rsidR="0091632E" w:rsidRPr="00AB77B3" w:rsidRDefault="0091632E" w:rsidP="0091632E">
      <w:pPr>
        <w:rPr>
          <w:rFonts w:ascii="Avenir Next LT Pro" w:hAnsi="Avenir Next LT Pro"/>
        </w:rPr>
      </w:pPr>
      <w:r w:rsidRPr="00AB77B3">
        <w:rPr>
          <w:rFonts w:ascii="Avenir Next LT Pro" w:hAnsi="Avenir Next LT Pro"/>
        </w:rPr>
        <w:t xml:space="preserve">Dear (HEAD TEACHER’s name and </w:t>
      </w:r>
      <w:r w:rsidRPr="00AB77B3">
        <w:rPr>
          <w:rFonts w:ascii="Avenir Next LT Pro" w:hAnsi="Avenir Next LT Pro"/>
        </w:rPr>
        <w:t>Designated Safeguarding Lead</w:t>
      </w:r>
      <w:r w:rsidRPr="00AB77B3">
        <w:rPr>
          <w:rFonts w:ascii="Avenir Next LT Pro" w:hAnsi="Avenir Next LT Pro"/>
        </w:rPr>
        <w:t>’s</w:t>
      </w:r>
      <w:r w:rsidRPr="00AB77B3">
        <w:rPr>
          <w:rFonts w:ascii="Avenir Next LT Pro" w:hAnsi="Avenir Next LT Pro"/>
          <w:b/>
          <w:bCs/>
        </w:rPr>
        <w:t xml:space="preserve"> </w:t>
      </w:r>
      <w:r w:rsidRPr="00AB77B3">
        <w:rPr>
          <w:rFonts w:ascii="Avenir Next LT Pro" w:hAnsi="Avenir Next LT Pro"/>
        </w:rPr>
        <w:t>name),</w:t>
      </w:r>
    </w:p>
    <w:p w14:paraId="52740F05" w14:textId="4030CDFD" w:rsidR="0091632E" w:rsidRPr="00AB77B3" w:rsidRDefault="0091632E" w:rsidP="0091632E">
      <w:pPr>
        <w:rPr>
          <w:rFonts w:ascii="Avenir Next LT Pro" w:hAnsi="Avenir Next LT Pro"/>
          <w:b/>
          <w:bCs/>
          <w:u w:val="single"/>
        </w:rPr>
      </w:pPr>
      <w:r w:rsidRPr="00AB77B3">
        <w:rPr>
          <w:rFonts w:ascii="Avenir Next LT Pro" w:hAnsi="Avenir Next LT Pro"/>
          <w:b/>
          <w:bCs/>
          <w:u w:val="single"/>
        </w:rPr>
        <w:t xml:space="preserve">Re: </w:t>
      </w:r>
      <w:r w:rsidRPr="00AB77B3">
        <w:rPr>
          <w:rFonts w:ascii="Avenir Next LT Pro" w:hAnsi="Avenir Next LT Pro"/>
          <w:b/>
          <w:bCs/>
          <w:u w:val="single"/>
        </w:rPr>
        <w:t xml:space="preserve">Free resources to help tackle gender stereotypes </w:t>
      </w:r>
      <w:r w:rsidR="00AB77B3">
        <w:rPr>
          <w:rFonts w:ascii="Avenir Next LT Pro" w:hAnsi="Avenir Next LT Pro"/>
          <w:b/>
          <w:bCs/>
          <w:u w:val="single"/>
        </w:rPr>
        <w:t>for</w:t>
      </w:r>
      <w:r w:rsidRPr="00AB77B3">
        <w:rPr>
          <w:rFonts w:ascii="Avenir Next LT Pro" w:hAnsi="Avenir Next LT Pro"/>
          <w:b/>
          <w:bCs/>
          <w:u w:val="single"/>
        </w:rPr>
        <w:t xml:space="preserve"> </w:t>
      </w:r>
      <w:r w:rsidR="00AB77B3">
        <w:rPr>
          <w:rFonts w:ascii="Avenir Next LT Pro" w:hAnsi="Avenir Next LT Pro"/>
          <w:b/>
          <w:bCs/>
          <w:u w:val="single"/>
        </w:rPr>
        <w:t xml:space="preserve">primary </w:t>
      </w:r>
      <w:r w:rsidRPr="00AB77B3">
        <w:rPr>
          <w:rFonts w:ascii="Avenir Next LT Pro" w:hAnsi="Avenir Next LT Pro"/>
          <w:b/>
          <w:bCs/>
          <w:u w:val="single"/>
        </w:rPr>
        <w:t>school</w:t>
      </w:r>
      <w:r w:rsidR="00AB77B3">
        <w:rPr>
          <w:rFonts w:ascii="Avenir Next LT Pro" w:hAnsi="Avenir Next LT Pro"/>
          <w:b/>
          <w:bCs/>
          <w:u w:val="single"/>
        </w:rPr>
        <w:t>s</w:t>
      </w:r>
    </w:p>
    <w:p w14:paraId="1DF8FE85" w14:textId="486FED7D" w:rsidR="0091632E" w:rsidRPr="00AB77B3" w:rsidRDefault="0091632E" w:rsidP="0091632E">
      <w:pPr>
        <w:rPr>
          <w:rFonts w:ascii="Avenir Next LT Pro" w:hAnsi="Avenir Next LT Pro"/>
        </w:rPr>
      </w:pPr>
      <w:r w:rsidRPr="00AB77B3">
        <w:rPr>
          <w:rFonts w:ascii="Avenir Next LT Pro" w:hAnsi="Avenir Next LT Pro"/>
        </w:rPr>
        <w:t xml:space="preserve">I’m writing as a parent to recommend a free set of resources that I think could be a </w:t>
      </w:r>
      <w:proofErr w:type="gramStart"/>
      <w:r w:rsidRPr="00AB77B3">
        <w:rPr>
          <w:rFonts w:ascii="Avenir Next LT Pro" w:hAnsi="Avenir Next LT Pro"/>
        </w:rPr>
        <w:t>really useful</w:t>
      </w:r>
      <w:proofErr w:type="gramEnd"/>
      <w:r w:rsidRPr="00AB77B3">
        <w:rPr>
          <w:rFonts w:ascii="Avenir Next LT Pro" w:hAnsi="Avenir Next LT Pro"/>
        </w:rPr>
        <w:t xml:space="preserve"> addition to the school’s work around children’s wellbeing, relationships</w:t>
      </w:r>
      <w:r w:rsidR="00AB77B3" w:rsidRPr="00AB77B3">
        <w:rPr>
          <w:rFonts w:ascii="Avenir Next LT Pro" w:hAnsi="Avenir Next LT Pro"/>
        </w:rPr>
        <w:t xml:space="preserve">, </w:t>
      </w:r>
      <w:r w:rsidRPr="00AB77B3">
        <w:rPr>
          <w:rFonts w:ascii="Avenir Next LT Pro" w:hAnsi="Avenir Next LT Pro"/>
        </w:rPr>
        <w:t>equality</w:t>
      </w:r>
      <w:r w:rsidR="00AB77B3" w:rsidRPr="00AB77B3">
        <w:rPr>
          <w:rFonts w:ascii="Avenir Next LT Pro" w:hAnsi="Avenir Next LT Pro"/>
        </w:rPr>
        <w:t xml:space="preserve"> and gender stereotypes</w:t>
      </w:r>
      <w:r w:rsidRPr="00AB77B3">
        <w:rPr>
          <w:rFonts w:ascii="Avenir Next LT Pro" w:hAnsi="Avenir Next LT Pro"/>
        </w:rPr>
        <w:t>.</w:t>
      </w:r>
    </w:p>
    <w:p w14:paraId="74490576" w14:textId="77777777" w:rsidR="0091632E" w:rsidRPr="00AB77B3" w:rsidRDefault="0091632E" w:rsidP="0091632E">
      <w:pPr>
        <w:rPr>
          <w:rFonts w:ascii="Avenir Next LT Pro" w:hAnsi="Avenir Next LT Pro"/>
        </w:rPr>
      </w:pPr>
      <w:r w:rsidRPr="00AB77B3">
        <w:rPr>
          <w:rFonts w:ascii="Avenir Next LT Pro" w:hAnsi="Avenir Next LT Pro"/>
        </w:rPr>
        <w:t>The Children’s Society has recently made its Beyond Gender Stereotypes (BGS) programme freely available for primary schools. It is part of their wider Lifting Limits programme and is designed for children aged 7–11 (Years 3–6). The programme helps children recognise and challenge restrictive gender stereotypes and encourages children, whatever their gender, to feel able to pursue their interests, express themselves and develop healthy, respectful relationships.</w:t>
      </w:r>
    </w:p>
    <w:p w14:paraId="30637535" w14:textId="77777777" w:rsidR="0091632E" w:rsidRPr="00AB77B3" w:rsidRDefault="0091632E" w:rsidP="0091632E">
      <w:pPr>
        <w:rPr>
          <w:rFonts w:ascii="Avenir Next LT Pro" w:hAnsi="Avenir Next LT Pro"/>
          <w:b/>
          <w:bCs/>
        </w:rPr>
      </w:pPr>
      <w:r w:rsidRPr="00AB77B3">
        <w:rPr>
          <w:rFonts w:ascii="Avenir Next LT Pro" w:hAnsi="Avenir Next LT Pro"/>
          <w:b/>
          <w:bCs/>
        </w:rPr>
        <w:t>The resources are designed to be used as part of PSHE and include:</w:t>
      </w:r>
    </w:p>
    <w:p w14:paraId="7294371C" w14:textId="77777777" w:rsidR="0091632E" w:rsidRPr="00AB77B3" w:rsidRDefault="0091632E" w:rsidP="00AB77B3">
      <w:pPr>
        <w:numPr>
          <w:ilvl w:val="0"/>
          <w:numId w:val="3"/>
        </w:numPr>
        <w:spacing w:after="0"/>
        <w:rPr>
          <w:rFonts w:ascii="Avenir Next LT Pro" w:hAnsi="Avenir Next LT Pro"/>
        </w:rPr>
      </w:pPr>
      <w:r w:rsidRPr="00AB77B3">
        <w:rPr>
          <w:rFonts w:ascii="Avenir Next LT Pro" w:hAnsi="Avenir Next LT Pro"/>
        </w:rPr>
        <w:t>free, self-guided online training for school staff;</w:t>
      </w:r>
    </w:p>
    <w:p w14:paraId="3B132A9A" w14:textId="77777777" w:rsidR="0091632E" w:rsidRPr="00AB77B3" w:rsidRDefault="0091632E" w:rsidP="00AB77B3">
      <w:pPr>
        <w:numPr>
          <w:ilvl w:val="0"/>
          <w:numId w:val="3"/>
        </w:numPr>
        <w:spacing w:after="0"/>
        <w:rPr>
          <w:rFonts w:ascii="Avenir Next LT Pro" w:hAnsi="Avenir Next LT Pro"/>
        </w:rPr>
      </w:pPr>
      <w:r w:rsidRPr="00AB77B3">
        <w:rPr>
          <w:rFonts w:ascii="Avenir Next LT Pro" w:hAnsi="Avenir Next LT Pro"/>
        </w:rPr>
        <w:t>three lessons for Years 3–4 and four lessons for Years 5–6;</w:t>
      </w:r>
    </w:p>
    <w:p w14:paraId="6956327B" w14:textId="77777777" w:rsidR="0091632E" w:rsidRPr="00AB77B3" w:rsidRDefault="0091632E" w:rsidP="00AB77B3">
      <w:pPr>
        <w:numPr>
          <w:ilvl w:val="0"/>
          <w:numId w:val="3"/>
        </w:numPr>
        <w:spacing w:after="0"/>
        <w:rPr>
          <w:rFonts w:ascii="Avenir Next LT Pro" w:hAnsi="Avenir Next LT Pro"/>
        </w:rPr>
      </w:pPr>
      <w:r w:rsidRPr="00AB77B3">
        <w:rPr>
          <w:rFonts w:ascii="Avenir Next LT Pro" w:hAnsi="Avenir Next LT Pro"/>
        </w:rPr>
        <w:t>detailed lesson plans, PowerPoint presentations and downloadable classroom resources;</w:t>
      </w:r>
    </w:p>
    <w:p w14:paraId="2ADB7F0A" w14:textId="77777777" w:rsidR="0091632E" w:rsidRPr="00AB77B3" w:rsidRDefault="0091632E" w:rsidP="00AB77B3">
      <w:pPr>
        <w:numPr>
          <w:ilvl w:val="0"/>
          <w:numId w:val="3"/>
        </w:numPr>
        <w:spacing w:after="0"/>
        <w:rPr>
          <w:rFonts w:ascii="Avenir Next LT Pro" w:hAnsi="Avenir Next LT Pro"/>
        </w:rPr>
      </w:pPr>
      <w:r w:rsidRPr="00AB77B3">
        <w:rPr>
          <w:rFonts w:ascii="Avenir Next LT Pro" w:hAnsi="Avenir Next LT Pro"/>
        </w:rPr>
        <w:t>guidance for teachers and school leaders; and</w:t>
      </w:r>
    </w:p>
    <w:p w14:paraId="41A55AC1" w14:textId="77777777" w:rsidR="0091632E" w:rsidRPr="00AB77B3" w:rsidRDefault="0091632E" w:rsidP="00AB77B3">
      <w:pPr>
        <w:numPr>
          <w:ilvl w:val="0"/>
          <w:numId w:val="3"/>
        </w:numPr>
        <w:spacing w:after="0"/>
        <w:rPr>
          <w:rFonts w:ascii="Avenir Next LT Pro" w:hAnsi="Avenir Next LT Pro"/>
        </w:rPr>
      </w:pPr>
      <w:r w:rsidRPr="00AB77B3">
        <w:rPr>
          <w:rFonts w:ascii="Avenir Next LT Pro" w:hAnsi="Avenir Next LT Pro"/>
        </w:rPr>
        <w:t>resources to help schools engage parents and carers.</w:t>
      </w:r>
    </w:p>
    <w:p w14:paraId="2C05699C" w14:textId="51D59076" w:rsidR="00AB77B3" w:rsidRPr="00AB77B3" w:rsidRDefault="00AB77B3" w:rsidP="00AB77B3">
      <w:pPr>
        <w:pStyle w:val="isselectedend"/>
        <w:rPr>
          <w:rFonts w:ascii="Avenir Next LT Pro" w:hAnsi="Avenir Next LT Pro"/>
          <w:sz w:val="22"/>
          <w:szCs w:val="22"/>
        </w:rPr>
      </w:pPr>
      <w:r w:rsidRPr="00AB77B3">
        <w:rPr>
          <w:rFonts w:ascii="Avenir Next LT Pro" w:hAnsi="Avenir Next LT Pro"/>
          <w:sz w:val="22"/>
          <w:szCs w:val="22"/>
        </w:rPr>
        <w:t>The resources can be accessed here:</w:t>
      </w:r>
      <w:r>
        <w:rPr>
          <w:rFonts w:ascii="Avenir Next LT Pro" w:hAnsi="Avenir Next LT Pro"/>
          <w:sz w:val="22"/>
          <w:szCs w:val="22"/>
        </w:rPr>
        <w:t xml:space="preserve"> </w:t>
      </w:r>
      <w:hyperlink r:id="rId5" w:history="1">
        <w:r w:rsidRPr="00AB77B3">
          <w:rPr>
            <w:rStyle w:val="Hyperlink"/>
            <w:rFonts w:ascii="Avenir Next LT Pro" w:hAnsi="Avenir Next LT Pro"/>
            <w:sz w:val="22"/>
            <w:szCs w:val="22"/>
          </w:rPr>
          <w:t>https://www.childrenssociety.org.uk/information/professionals/lifting-limits/beyond-gender-stereotypes</w:t>
        </w:r>
      </w:hyperlink>
    </w:p>
    <w:p w14:paraId="45D72198" w14:textId="659171C8" w:rsidR="00AB77B3" w:rsidRPr="00AB77B3" w:rsidRDefault="00AB77B3" w:rsidP="00AB77B3">
      <w:pPr>
        <w:rPr>
          <w:rFonts w:ascii="Avenir Next LT Pro" w:hAnsi="Avenir Next LT Pro"/>
        </w:rPr>
      </w:pPr>
      <w:r w:rsidRPr="00AB77B3">
        <w:rPr>
          <w:rFonts w:ascii="Avenir Next LT Pro" w:hAnsi="Avenir Next LT Pro"/>
        </w:rPr>
        <w:t xml:space="preserve">The programme has been developed and tested as an evidence-based intervention. The Children's Society reports that </w:t>
      </w:r>
      <w:r>
        <w:rPr>
          <w:rFonts w:ascii="Avenir Next LT Pro" w:hAnsi="Avenir Next LT Pro"/>
        </w:rPr>
        <w:t>programme participants involved m</w:t>
      </w:r>
      <w:r w:rsidRPr="00AB77B3">
        <w:rPr>
          <w:rFonts w:ascii="Avenir Next LT Pro" w:hAnsi="Avenir Next LT Pro"/>
        </w:rPr>
        <w:t>ore than 5,400 children and 650 educators across 40 primary schools in England, with very positive feedback from both teachers and pupils.</w:t>
      </w:r>
    </w:p>
    <w:p w14:paraId="48DEC22C" w14:textId="77777777" w:rsidR="00AB77B3" w:rsidRPr="00AB77B3" w:rsidRDefault="00AB77B3" w:rsidP="00AB77B3">
      <w:pPr>
        <w:rPr>
          <w:rFonts w:ascii="Avenir Next LT Pro" w:hAnsi="Avenir Next LT Pro"/>
        </w:rPr>
      </w:pPr>
      <w:r w:rsidRPr="00AB77B3">
        <w:rPr>
          <w:rFonts w:ascii="Avenir Next LT Pro" w:hAnsi="Avenir Next LT Pro"/>
        </w:rPr>
        <w:t>I particularly like that the programme looks at gender stereotypes as something that can affect all children. These messages can influence children's confidence, interests, friendships, behaviour and aspirations from an early age, often in ways that are quite subtle.</w:t>
      </w:r>
    </w:p>
    <w:p w14:paraId="59DCC580" w14:textId="77777777" w:rsidR="00AB77B3" w:rsidRPr="009270AD" w:rsidRDefault="00AB77B3" w:rsidP="00AB77B3">
      <w:pPr>
        <w:rPr>
          <w:rFonts w:ascii="Avenir Next LT Pro" w:hAnsi="Avenir Next LT Pro"/>
          <w:b/>
          <w:bCs/>
        </w:rPr>
      </w:pPr>
      <w:r w:rsidRPr="009270AD">
        <w:rPr>
          <w:rFonts w:ascii="Avenir Next LT Pro" w:hAnsi="Avenir Next LT Pro"/>
        </w:rPr>
        <w:t>I wondered whether the school would consider looking at the resources and</w:t>
      </w:r>
      <w:r w:rsidRPr="009270AD">
        <w:rPr>
          <w:rFonts w:ascii="Avenir Next LT Pro" w:hAnsi="Avenir Next LT Pro"/>
          <w:b/>
          <w:bCs/>
        </w:rPr>
        <w:t xml:space="preserve"> </w:t>
      </w:r>
      <w:r w:rsidRPr="009270AD">
        <w:rPr>
          <w:rFonts w:ascii="Avenir Next LT Pro" w:hAnsi="Avenir Next LT Pro"/>
        </w:rPr>
        <w:t>whether Beyond Gender Stereotypes could form part of the school's PSHE or wider work on safeguarding, equality and children's wellbeing.</w:t>
      </w:r>
      <w:r w:rsidRPr="009270AD">
        <w:rPr>
          <w:rFonts w:ascii="Avenir Next LT Pro" w:hAnsi="Avenir Next LT Pro"/>
          <w:b/>
          <w:bCs/>
        </w:rPr>
        <w:t xml:space="preserve"> </w:t>
      </w:r>
    </w:p>
    <w:p w14:paraId="176F845C" w14:textId="5C19568E" w:rsidR="00AB77B3" w:rsidRPr="00AB77B3" w:rsidRDefault="00AB77B3" w:rsidP="00AB77B3">
      <w:pPr>
        <w:rPr>
          <w:rFonts w:ascii="Avenir Next LT Pro" w:hAnsi="Avenir Next LT Pro"/>
        </w:rPr>
      </w:pPr>
      <w:r w:rsidRPr="00AB77B3">
        <w:rPr>
          <w:rFonts w:ascii="Avenir Next LT Pro" w:hAnsi="Avenir Next LT Pro"/>
        </w:rPr>
        <w:t xml:space="preserve">I came across these resources through </w:t>
      </w:r>
      <w:r w:rsidRPr="009270AD">
        <w:rPr>
          <w:rFonts w:ascii="Avenir Next LT Pro" w:hAnsi="Avenir Next LT Pro"/>
          <w:b/>
          <w:bCs/>
        </w:rPr>
        <w:t>Misogyny-Free Schools</w:t>
      </w:r>
      <w:r w:rsidR="009270AD" w:rsidRPr="009270AD">
        <w:rPr>
          <w:rFonts w:ascii="Avenir Next LT Pro" w:hAnsi="Avenir Next LT Pro"/>
          <w:b/>
          <w:bCs/>
        </w:rPr>
        <w:t>, UK</w:t>
      </w:r>
      <w:r w:rsidRPr="00AB77B3">
        <w:rPr>
          <w:rFonts w:ascii="Avenir Next LT Pro" w:hAnsi="Avenir Next LT Pro"/>
        </w:rPr>
        <w:t>, a parent-led initiative supporting parents and carers to help primary schools address harmful gender stereotypes and create environments where all children can thrive.</w:t>
      </w:r>
      <w:r w:rsidRPr="00AB77B3">
        <w:rPr>
          <w:rFonts w:ascii="Avenir Next LT Pro" w:hAnsi="Avenir Next LT Pro"/>
        </w:rPr>
        <w:t xml:space="preserve"> </w:t>
      </w:r>
    </w:p>
    <w:p w14:paraId="42A043BC" w14:textId="22BD39B5" w:rsidR="00AB77B3" w:rsidRPr="00AB77B3" w:rsidRDefault="00AB77B3" w:rsidP="00AB77B3">
      <w:pPr>
        <w:rPr>
          <w:rFonts w:ascii="Avenir Next LT Pro" w:hAnsi="Avenir Next LT Pro"/>
        </w:rPr>
      </w:pPr>
      <w:r w:rsidRPr="00AB77B3">
        <w:rPr>
          <w:rFonts w:ascii="Avenir Next LT Pro" w:hAnsi="Avenir Next LT Pro"/>
        </w:rPr>
        <w:t xml:space="preserve">I also wondered whether there might be opportunities to take a whole-school approach to challenging gender stereotypes, beyond </w:t>
      </w:r>
      <w:r>
        <w:rPr>
          <w:rFonts w:ascii="Avenir Next LT Pro" w:hAnsi="Avenir Next LT Pro"/>
        </w:rPr>
        <w:t xml:space="preserve">teacher training and </w:t>
      </w:r>
      <w:r w:rsidRPr="00AB77B3">
        <w:rPr>
          <w:rFonts w:ascii="Avenir Next LT Pro" w:hAnsi="Avenir Next LT Pro"/>
        </w:rPr>
        <w:t>individual lessons. For example, this could include looking at language and expectations across the school, resources and books, pupil voice</w:t>
      </w:r>
      <w:r w:rsidR="009270AD">
        <w:rPr>
          <w:rFonts w:ascii="Avenir Next LT Pro" w:hAnsi="Avenir Next LT Pro"/>
        </w:rPr>
        <w:t xml:space="preserve"> and</w:t>
      </w:r>
      <w:r w:rsidRPr="00AB77B3">
        <w:rPr>
          <w:rFonts w:ascii="Avenir Next LT Pro" w:hAnsi="Avenir Next LT Pro"/>
        </w:rPr>
        <w:t xml:space="preserve"> parent engagement</w:t>
      </w:r>
      <w:r>
        <w:rPr>
          <w:rFonts w:ascii="Avenir Next LT Pro" w:hAnsi="Avenir Next LT Pro"/>
        </w:rPr>
        <w:t xml:space="preserve">. The Misogyny-Free-Schools </w:t>
      </w:r>
      <w:r w:rsidR="009270AD" w:rsidRPr="009270AD">
        <w:rPr>
          <w:rFonts w:ascii="Avenir Next LT Pro" w:hAnsi="Avenir Next LT Pro"/>
        </w:rPr>
        <w:lastRenderedPageBreak/>
        <w:t>website has ideas and resources that may be useful in thinking about this approach:</w:t>
      </w:r>
      <w:r w:rsidRPr="00AB77B3">
        <w:rPr>
          <w:rFonts w:ascii="Avenir Next LT Pro" w:hAnsi="Avenir Next LT Pro"/>
        </w:rPr>
        <w:t xml:space="preserve"> </w:t>
      </w:r>
      <w:hyperlink r:id="rId6" w:history="1">
        <w:r w:rsidRPr="00AB77B3">
          <w:rPr>
            <w:rStyle w:val="Hyperlink"/>
            <w:rFonts w:ascii="Avenir Next LT Pro" w:hAnsi="Avenir Next LT Pro"/>
          </w:rPr>
          <w:t>https://www.misogyny-free-schools.uk/</w:t>
        </w:r>
      </w:hyperlink>
      <w:r w:rsidRPr="00AB77B3">
        <w:rPr>
          <w:rFonts w:ascii="Avenir Next LT Pro" w:hAnsi="Avenir Next LT Pro"/>
        </w:rPr>
        <w:t xml:space="preserve"> </w:t>
      </w:r>
    </w:p>
    <w:p w14:paraId="2F31FE85" w14:textId="77777777" w:rsidR="009270AD" w:rsidRPr="009270AD" w:rsidRDefault="009270AD" w:rsidP="009270AD">
      <w:pPr>
        <w:rPr>
          <w:rFonts w:ascii="Avenir Next LT Pro" w:hAnsi="Avenir Next LT Pro"/>
        </w:rPr>
      </w:pPr>
      <w:r w:rsidRPr="009270AD">
        <w:rPr>
          <w:rFonts w:ascii="Avenir Next LT Pro" w:hAnsi="Avenir Next LT Pro"/>
          <w:b/>
          <w:bCs/>
          <w:highlight w:val="yellow"/>
        </w:rPr>
        <w:t>[OPTIONAL – REMOVE IF YOU WOULD PREFER TO KEEP THIS AS AN INFORMATION SHARE]</w:t>
      </w:r>
    </w:p>
    <w:p w14:paraId="2BFDF6C8" w14:textId="77777777" w:rsidR="009270AD" w:rsidRPr="009270AD" w:rsidRDefault="009270AD" w:rsidP="009270AD">
      <w:pPr>
        <w:rPr>
          <w:rFonts w:ascii="Avenir Next LT Pro" w:hAnsi="Avenir Next LT Pro"/>
        </w:rPr>
      </w:pPr>
      <w:r w:rsidRPr="009270AD">
        <w:rPr>
          <w:rFonts w:ascii="Avenir Next LT Pro" w:hAnsi="Avenir Next LT Pro"/>
        </w:rPr>
        <w:t>I would also be very happy to support the school in thinking about this in whatever way might be useful, whether that is helping to share resources with other parents or exploring ways for parents like me to be involved in bringing some ideas to life.</w:t>
      </w:r>
    </w:p>
    <w:p w14:paraId="03CBEA83" w14:textId="77777777" w:rsidR="0091632E" w:rsidRPr="00AB77B3" w:rsidRDefault="0091632E" w:rsidP="0091632E">
      <w:pPr>
        <w:rPr>
          <w:rFonts w:ascii="Avenir Next LT Pro" w:hAnsi="Avenir Next LT Pro"/>
        </w:rPr>
      </w:pPr>
      <w:r w:rsidRPr="00AB77B3">
        <w:rPr>
          <w:rFonts w:ascii="Avenir Next LT Pro" w:hAnsi="Avenir Next LT Pro"/>
        </w:rPr>
        <w:t>Best wishes,</w:t>
      </w:r>
    </w:p>
    <w:p w14:paraId="40F04DC6" w14:textId="77777777" w:rsidR="0091632E" w:rsidRPr="00AB77B3" w:rsidRDefault="0091632E" w:rsidP="0091632E">
      <w:pPr>
        <w:rPr>
          <w:rFonts w:ascii="Avenir Next LT Pro" w:hAnsi="Avenir Next LT Pro"/>
        </w:rPr>
      </w:pPr>
      <w:r w:rsidRPr="00AB77B3">
        <w:rPr>
          <w:rFonts w:ascii="Avenir Next LT Pro" w:hAnsi="Avenir Next LT Pro"/>
        </w:rPr>
        <w:t>[Parent's name]</w:t>
      </w:r>
      <w:r w:rsidRPr="00AB77B3">
        <w:rPr>
          <w:rFonts w:ascii="Avenir Next LT Pro" w:hAnsi="Avenir Next LT Pro"/>
        </w:rPr>
        <w:br/>
        <w:t>[Child's name / Year group, if appropriate]</w:t>
      </w:r>
    </w:p>
    <w:p w14:paraId="7832D012" w14:textId="77777777" w:rsidR="0091632E" w:rsidRPr="00AB77B3" w:rsidRDefault="0091632E" w:rsidP="0091632E">
      <w:pPr>
        <w:rPr>
          <w:rFonts w:ascii="Avenir Next LT Pro" w:hAnsi="Avenir Next LT Pro"/>
        </w:rPr>
      </w:pPr>
    </w:p>
    <w:p w14:paraId="78E073CF" w14:textId="77777777" w:rsidR="0091632E" w:rsidRPr="00AB77B3" w:rsidRDefault="0091632E" w:rsidP="0091632E">
      <w:pPr>
        <w:rPr>
          <w:rFonts w:ascii="Avenir Next LT Pro" w:hAnsi="Avenir Next LT Pro"/>
        </w:rPr>
      </w:pPr>
    </w:p>
    <w:p w14:paraId="40A85F4C" w14:textId="77777777" w:rsidR="00200AB8" w:rsidRPr="00AB77B3" w:rsidRDefault="00200AB8">
      <w:pPr>
        <w:rPr>
          <w:rFonts w:ascii="Avenir Next LT Pro" w:hAnsi="Avenir Next LT Pro"/>
        </w:rPr>
      </w:pPr>
    </w:p>
    <w:sectPr w:rsidR="00200AB8" w:rsidRPr="00AB77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41BB8"/>
    <w:multiLevelType w:val="multilevel"/>
    <w:tmpl w:val="1FCE9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231739"/>
    <w:multiLevelType w:val="multilevel"/>
    <w:tmpl w:val="33DCF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A24321"/>
    <w:multiLevelType w:val="multilevel"/>
    <w:tmpl w:val="33ACA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1235703">
    <w:abstractNumId w:val="2"/>
  </w:num>
  <w:num w:numId="2" w16cid:durableId="1925215735">
    <w:abstractNumId w:val="0"/>
  </w:num>
  <w:num w:numId="3" w16cid:durableId="20295255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32E"/>
    <w:rsid w:val="00200AB8"/>
    <w:rsid w:val="008F6A17"/>
    <w:rsid w:val="0091632E"/>
    <w:rsid w:val="009270AD"/>
    <w:rsid w:val="00AB77B3"/>
    <w:rsid w:val="00B843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2F702"/>
  <w15:chartTrackingRefBased/>
  <w15:docId w15:val="{93BF2C34-CDEB-4B7B-B729-7085279F7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63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63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63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63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63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63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63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63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63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63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63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63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63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63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63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63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63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632E"/>
    <w:rPr>
      <w:rFonts w:eastAsiaTheme="majorEastAsia" w:cstheme="majorBidi"/>
      <w:color w:val="272727" w:themeColor="text1" w:themeTint="D8"/>
    </w:rPr>
  </w:style>
  <w:style w:type="paragraph" w:styleId="Title">
    <w:name w:val="Title"/>
    <w:basedOn w:val="Normal"/>
    <w:next w:val="Normal"/>
    <w:link w:val="TitleChar"/>
    <w:uiPriority w:val="10"/>
    <w:qFormat/>
    <w:rsid w:val="009163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63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63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63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632E"/>
    <w:pPr>
      <w:spacing w:before="160"/>
      <w:jc w:val="center"/>
    </w:pPr>
    <w:rPr>
      <w:i/>
      <w:iCs/>
      <w:color w:val="404040" w:themeColor="text1" w:themeTint="BF"/>
    </w:rPr>
  </w:style>
  <w:style w:type="character" w:customStyle="1" w:styleId="QuoteChar">
    <w:name w:val="Quote Char"/>
    <w:basedOn w:val="DefaultParagraphFont"/>
    <w:link w:val="Quote"/>
    <w:uiPriority w:val="29"/>
    <w:rsid w:val="0091632E"/>
    <w:rPr>
      <w:i/>
      <w:iCs/>
      <w:color w:val="404040" w:themeColor="text1" w:themeTint="BF"/>
    </w:rPr>
  </w:style>
  <w:style w:type="paragraph" w:styleId="ListParagraph">
    <w:name w:val="List Paragraph"/>
    <w:basedOn w:val="Normal"/>
    <w:uiPriority w:val="34"/>
    <w:qFormat/>
    <w:rsid w:val="0091632E"/>
    <w:pPr>
      <w:ind w:left="720"/>
      <w:contextualSpacing/>
    </w:pPr>
  </w:style>
  <w:style w:type="character" w:styleId="IntenseEmphasis">
    <w:name w:val="Intense Emphasis"/>
    <w:basedOn w:val="DefaultParagraphFont"/>
    <w:uiPriority w:val="21"/>
    <w:qFormat/>
    <w:rsid w:val="0091632E"/>
    <w:rPr>
      <w:i/>
      <w:iCs/>
      <w:color w:val="0F4761" w:themeColor="accent1" w:themeShade="BF"/>
    </w:rPr>
  </w:style>
  <w:style w:type="paragraph" w:styleId="IntenseQuote">
    <w:name w:val="Intense Quote"/>
    <w:basedOn w:val="Normal"/>
    <w:next w:val="Normal"/>
    <w:link w:val="IntenseQuoteChar"/>
    <w:uiPriority w:val="30"/>
    <w:qFormat/>
    <w:rsid w:val="009163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632E"/>
    <w:rPr>
      <w:i/>
      <w:iCs/>
      <w:color w:val="0F4761" w:themeColor="accent1" w:themeShade="BF"/>
    </w:rPr>
  </w:style>
  <w:style w:type="character" w:styleId="IntenseReference">
    <w:name w:val="Intense Reference"/>
    <w:basedOn w:val="DefaultParagraphFont"/>
    <w:uiPriority w:val="32"/>
    <w:qFormat/>
    <w:rsid w:val="0091632E"/>
    <w:rPr>
      <w:b/>
      <w:bCs/>
      <w:smallCaps/>
      <w:color w:val="0F4761" w:themeColor="accent1" w:themeShade="BF"/>
      <w:spacing w:val="5"/>
    </w:rPr>
  </w:style>
  <w:style w:type="character" w:styleId="Hyperlink">
    <w:name w:val="Hyperlink"/>
    <w:basedOn w:val="DefaultParagraphFont"/>
    <w:uiPriority w:val="99"/>
    <w:unhideWhenUsed/>
    <w:rsid w:val="0091632E"/>
    <w:rPr>
      <w:color w:val="467886" w:themeColor="hyperlink"/>
      <w:u w:val="single"/>
    </w:rPr>
  </w:style>
  <w:style w:type="character" w:styleId="UnresolvedMention">
    <w:name w:val="Unresolved Mention"/>
    <w:basedOn w:val="DefaultParagraphFont"/>
    <w:uiPriority w:val="99"/>
    <w:semiHidden/>
    <w:unhideWhenUsed/>
    <w:rsid w:val="0091632E"/>
    <w:rPr>
      <w:color w:val="605E5C"/>
      <w:shd w:val="clear" w:color="auto" w:fill="E1DFDD"/>
    </w:rPr>
  </w:style>
  <w:style w:type="paragraph" w:customStyle="1" w:styleId="isselectedend">
    <w:name w:val="isselectedend"/>
    <w:basedOn w:val="Normal"/>
    <w:rsid w:val="00AB77B3"/>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styleId="NormalWeb">
    <w:name w:val="Normal (Web)"/>
    <w:basedOn w:val="Normal"/>
    <w:uiPriority w:val="99"/>
    <w:semiHidden/>
    <w:unhideWhenUsed/>
    <w:rsid w:val="00AB77B3"/>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Strong">
    <w:name w:val="Strong"/>
    <w:basedOn w:val="DefaultParagraphFont"/>
    <w:uiPriority w:val="22"/>
    <w:qFormat/>
    <w:rsid w:val="00AB77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isogyny-free-schools.uk/" TargetMode="External"/><Relationship Id="rId5" Type="http://schemas.openxmlformats.org/officeDocument/2006/relationships/hyperlink" Target="https://www.childrenssociety.org.uk/information/professionals/lifting-limits/beyond-gender-stereotyp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502</Words>
  <Characters>2863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Morris</dc:creator>
  <cp:keywords/>
  <dc:description/>
  <cp:lastModifiedBy>Jessica Morris</cp:lastModifiedBy>
  <cp:revision>1</cp:revision>
  <dcterms:created xsi:type="dcterms:W3CDTF">2026-09-10T08:21:00Z</dcterms:created>
  <dcterms:modified xsi:type="dcterms:W3CDTF">2026-09-10T08:48:00Z</dcterms:modified>
</cp:coreProperties>
</file>